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t>Протокол разногласий к проекту договора</w:t>
      </w:r>
    </w:p>
    <w:p>
      <w:pPr>
        <w:spacing w:after="100"/>
      </w:pPr>
      <w:r>
        <w:t>К проекту договора [вид] № [номер] от [дата или версия проекта]</w:t>
      </w:r>
    </w:p>
    <w:p>
      <w:pPr>
        <w:spacing w:after="100"/>
      </w:pPr>
      <w:r>
        <w:t>Место и дата: [город, дата]</w:t>
      </w:r>
    </w:p>
    <w:p>
      <w:pPr>
        <w:spacing w:after="100"/>
      </w:pPr>
      <w:r>
        <w:t>Сторона 1: [наименование или ФИО, представитель и полномочия]</w:t>
      </w:r>
    </w:p>
    <w:p>
      <w:pPr>
        <w:spacing w:after="100"/>
      </w:pPr>
      <w:r>
        <w:t>Сторона 2: [наименование или ФИО, представитель и полномочия]</w:t>
      </w:r>
    </w:p>
    <w:p>
      <w:pPr>
        <w:pStyle w:val="Heading1"/>
        <w:spacing w:after="100"/>
      </w:pPr>
      <w:r>
        <w:t>Предлагаемые изменения</w:t>
      </w:r>
    </w:p>
    <w:p>
      <w:pPr>
        <w:spacing w:after="100"/>
      </w:pPr>
      <w:r>
        <w:t>Стороны обсуждают следующие изменения проекта. Пустая графа итоговой редакции означает, что условие ещё не согласовано.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960"/>
        <w:gridCol w:w="2880"/>
        <w:gridCol w:w="3288"/>
        <w:gridCol w:w="3240"/>
      </w:tblGrid>
      <w:tr>
        <w:trPr>
          <w:tblHeader/>
        </w:trPr>
        <w:tc>
          <w:tcPr>
            <w:tcW w:type="dxa" w:w="960"/>
            <w:vAlign w:val="center"/>
            <w:shd w:fill="E8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22"/>
              </w:rPr>
              <w:t>Пункт</w:t>
            </w:r>
          </w:p>
        </w:tc>
        <w:tc>
          <w:tcPr>
            <w:tcW w:type="dxa" w:w="2880"/>
            <w:vAlign w:val="center"/>
            <w:shd w:fill="E8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22"/>
              </w:rPr>
              <w:t>Исходная редакция</w:t>
            </w:r>
          </w:p>
        </w:tc>
        <w:tc>
          <w:tcPr>
            <w:tcW w:type="dxa" w:w="3288"/>
            <w:vAlign w:val="center"/>
            <w:shd w:fill="E8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22"/>
              </w:rPr>
              <w:t>Предлагаемая редакция</w:t>
            </w:r>
          </w:p>
        </w:tc>
        <w:tc>
          <w:tcPr>
            <w:tcW w:type="dxa" w:w="3240"/>
            <w:vAlign w:val="center"/>
            <w:shd w:fill="E8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22"/>
              </w:rPr>
              <w:t>Согласованный итог</w:t>
            </w:r>
          </w:p>
        </w:tc>
      </w:tr>
      <w:tr>
        <w:tc>
          <w:tcPr>
            <w:tcW w:type="dxa" w:w="96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[1.2]</w:t>
            </w:r>
          </w:p>
        </w:tc>
        <w:tc>
          <w:tcPr>
            <w:tcW w:type="dxa" w:w="288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[точный текст]</w:t>
            </w:r>
          </w:p>
        </w:tc>
        <w:tc>
          <w:tcPr>
            <w:tcW w:type="dxa" w:w="328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[полный новый текст]</w:t>
            </w:r>
          </w:p>
        </w:tc>
        <w:tc>
          <w:tcPr>
            <w:tcW w:type="dxa" w:w="324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[итог либо не согласовано]</w:t>
            </w:r>
          </w:p>
        </w:tc>
      </w:tr>
      <w:tr>
        <w:tc>
          <w:tcPr>
            <w:tcW w:type="dxa" w:w="96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[2.3]</w:t>
            </w:r>
          </w:p>
        </w:tc>
        <w:tc>
          <w:tcPr>
            <w:tcW w:type="dxa" w:w="288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[точный текст]</w:t>
            </w:r>
          </w:p>
        </w:tc>
        <w:tc>
          <w:tcPr>
            <w:tcW w:type="dxa" w:w="328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[полный новый текст]</w:t>
            </w:r>
          </w:p>
        </w:tc>
        <w:tc>
          <w:tcPr>
            <w:tcW w:type="dxa" w:w="324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[итог либо не согласовано]</w:t>
            </w:r>
          </w:p>
        </w:tc>
      </w:tr>
    </w:tbl>
    <w:p>
      <w:pPr>
        <w:spacing w:after="100"/>
      </w:pPr>
    </w:p>
    <w:p>
      <w:pPr>
        <w:pStyle w:val="Heading1"/>
        <w:spacing w:after="100"/>
      </w:pPr>
      <w:r>
        <w:t>Результат переговоров</w:t>
      </w:r>
    </w:p>
    <w:p>
      <w:pPr>
        <w:spacing w:after="100"/>
      </w:pPr>
      <w:r>
        <w:t>Согласованные пункты: [перечень]. Несогласованные пункты: [перечень либо не имеются].</w:t>
      </w:r>
    </w:p>
    <w:p>
      <w:pPr>
        <w:spacing w:after="100"/>
      </w:pPr>
      <w:r>
        <w:t>До подписания окончательного договора стороны переносят согласованные изменения в единую редакцию либо однозначно определяют действие договора совместно с подписанным протоколом. Согласуйте выбранный способ оформления отдельно.</w:t>
      </w:r>
    </w:p>
    <w:p>
      <w:pPr>
        <w:spacing w:after="100"/>
      </w:pPr>
      <w:r>
        <w:t>Направление этого документа само по себе не подтверждает согласие другой стороны с предложенными изменениями.</w:t>
      </w:r>
    </w:p>
    <w:p>
      <w:pPr>
        <w:pStyle w:val="Heading1"/>
        <w:spacing w:after="100"/>
      </w:pPr>
      <w:r>
        <w:t>Подписи сторон</w:t>
      </w:r>
    </w:p>
    <w:p>
      <w:pPr>
        <w:spacing w:after="100"/>
      </w:pPr>
      <w:r>
        <w:t>Сторона 1: [ФИО и должность] __________________</w:t>
      </w:r>
    </w:p>
    <w:p>
      <w:pPr>
        <w:spacing w:after="100"/>
      </w:pPr>
      <w:r>
        <w:t>Сторона 2: [ФИО и должность] __________________</w:t>
      </w:r>
    </w:p>
    <w:p>
      <w:pPr>
        <w:spacing w:after="100"/>
      </w:pPr>
      <w:r>
        <w:t>Подписывайте итог только после проверки всех согласованных формулировок.</w:t>
      </w:r>
    </w:p>
    <w:p>
      <w:r>
        <w:br w:type="page"/>
      </w:r>
    </w:p>
    <w:p>
      <w:pPr>
        <w:pStyle w:val="Title"/>
        <w:spacing w:after="100"/>
      </w:pPr>
      <w:r>
        <w:t>Инструкция по заполнению</w:t>
      </w:r>
    </w:p>
    <w:p>
      <w:pPr>
        <w:spacing w:after="100"/>
      </w:pPr>
      <w:r>
        <w:t>Соберите спорные условия в одном документе: что предлагает другая сторона, что предлагаете вы и какую редакцию удалось согласовать.</w:t>
      </w:r>
    </w:p>
    <w:p>
      <w:pPr>
        <w:pStyle w:val="Heading1"/>
        <w:spacing w:after="100"/>
      </w:pPr>
      <w:r>
        <w:t>Область применения</w:t>
      </w:r>
    </w:p>
    <w:p>
      <w:pPr>
        <w:spacing w:after="100"/>
      </w:pPr>
      <w:r>
        <w:t>Для переговоров о проекте обычного гражданско правового договора. Для уже подписанного договора обычно нужно соглашение об изменениях. Шаблон не предназначен для специальных процедур закупок, обязательного заключения договора или изменения трудового договора.</w:t>
      </w:r>
    </w:p>
    <w:p>
      <w:pPr>
        <w:pStyle w:val="Heading1"/>
        <w:spacing w:after="100"/>
      </w:pPr>
      <w:r>
        <w:t>Порядок заполнения</w:t>
      </w:r>
    </w:p>
    <w:p>
      <w:pPr>
        <w:pStyle w:val="ListNumber"/>
        <w:spacing w:after="100"/>
      </w:pPr>
      <w:r>
        <w:t>Возьмите конкретную версию проекта и скопируйте исходные условия без пересказа.</w:t>
      </w:r>
    </w:p>
    <w:p>
      <w:pPr>
        <w:pStyle w:val="ListNumber"/>
        <w:spacing w:after="100"/>
      </w:pPr>
      <w:r>
        <w:t>Для каждого изменения укажите номер пункта и полный новый текст. Не ограничивайтесь словами изменить срок или снизить штраф.</w:t>
      </w:r>
    </w:p>
    <w:p>
      <w:pPr>
        <w:pStyle w:val="ListNumber"/>
        <w:spacing w:after="100"/>
      </w:pPr>
      <w:r>
        <w:t>Отмечайте статус каждого пункта. Одностороннее предложение не равно согласованному условию.</w:t>
      </w:r>
    </w:p>
    <w:p>
      <w:pPr>
        <w:pStyle w:val="ListNumber"/>
        <w:spacing w:after="100"/>
      </w:pPr>
      <w:r>
        <w:t>Перед подписанием сравните финальные редакции и проверьте, что изменения попали в договор. Сохраните согласованную версию и подтверждение обмена.</w:t>
      </w:r>
    </w:p>
    <w:p>
      <w:pPr>
        <w:pStyle w:val="Heading1"/>
        <w:spacing w:after="100"/>
      </w:pPr>
      <w:r>
        <w:t>Ограничения</w:t>
      </w:r>
    </w:p>
    <w:p>
      <w:pPr>
        <w:spacing w:after="100"/>
      </w:pPr>
      <w:r>
        <w:t>По статье 443 ГК РФ ответ с другими условиями не является обычным акцептом; он рассматривается как новое предложение. Не считайте молчание другой стороны согласием.</w:t>
      </w:r>
    </w:p>
    <w:p>
      <w:pPr>
        <w:spacing w:after="100"/>
      </w:pPr>
      <w:r>
        <w:t>Для обязательного заключения договора действуют специальные правила, в том числе статья 445 ГК РФ. Этот переговорный шаблон не устанавливает универсальный срок ответа.</w:t>
      </w:r>
    </w:p>
    <w:p>
      <w:pPr>
        <w:spacing w:after="100"/>
      </w:pPr>
      <w:r>
        <w:t>Не используйте шаблон вместо дополнительного соглашения к уже действующему договору или документа для изменения трудовых условий.</w:t>
      </w:r>
    </w:p>
    <w:p>
      <w:pPr>
        <w:pStyle w:val="Heading1"/>
        <w:spacing w:after="100"/>
      </w:pPr>
      <w:r>
        <w:t>Правовые ориентиры</w:t>
      </w:r>
    </w:p>
    <w:p>
      <w:pPr>
        <w:spacing w:after="100"/>
      </w:pPr>
      <w:r>
        <w:t>ГК РФ статья 443 об акцепте на иных условиях</w:t>
      </w:r>
    </w:p>
    <w:p>
      <w:pPr>
        <w:spacing w:after="100"/>
      </w:pPr>
      <w:r>
        <w:rPr>
          <w:sz w:val="18"/>
        </w:rPr>
        <w:t>https://www.consultant.ru/document/cons_doc_LAW_5142/7d7bd9976c576a3a65ec0b7619c4f0ef753bf262/</w:t>
      </w:r>
    </w:p>
    <w:p>
      <w:pPr>
        <w:spacing w:after="100"/>
      </w:pPr>
      <w:r>
        <w:t>Общие нормы сверены 3 октября 2026. Шаблон требует адаптации к вашей сделке и не заменяет индивидуальную юридическую консультацию.</w:t>
      </w:r>
    </w:p>
    <w:p>
      <w:pPr>
        <w:spacing w:after="100"/>
      </w:pPr>
      <w:r>
        <w:t>Другие материалы и проверка договора: https://prodogovor.online/dokumenty/protokol-raznoglasiy</w:t>
      </w:r>
    </w:p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52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52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разногласий к проекту договора</dc:title>
  <dc:subject/>
  <dc:creator>ПроверкаДоговоров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