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t>Соглашение о дополнительных работах</w:t>
      </w:r>
    </w:p>
    <w:p>
      <w:pPr>
        <w:spacing w:after="100"/>
      </w:pPr>
      <w:r>
        <w:t>Дополнительное соглашение № [номер] к договору подряда № [номер] от [дата]</w:t>
      </w:r>
    </w:p>
    <w:p>
      <w:pPr>
        <w:spacing w:after="100"/>
      </w:pPr>
      <w:r>
        <w:t>Место и дата: [город, дата]</w:t>
      </w:r>
    </w:p>
    <w:p>
      <w:pPr>
        <w:spacing w:after="100"/>
      </w:pPr>
      <w:r>
        <w:t>Заказчик: [наименование или ФИО, представитель и основание полномочий]</w:t>
      </w:r>
    </w:p>
    <w:p>
      <w:pPr>
        <w:spacing w:after="100"/>
      </w:pPr>
      <w:r>
        <w:t>Подрядчик: [наименование или ФИО, представитель и основание полномочий]</w:t>
      </w:r>
    </w:p>
    <w:p>
      <w:pPr>
        <w:pStyle w:val="Heading1"/>
        <w:spacing w:after="100"/>
      </w:pPr>
      <w:r>
        <w:t>Согласованный объём</w:t>
      </w:r>
    </w:p>
    <w:p>
      <w:pPr>
        <w:spacing w:after="100"/>
      </w:pPr>
      <w:r>
        <w:t>Стороны согласовали следующие дополнительные работы, не включённые в исходное задание: [измеримый объём, результат и причина изменения].</w:t>
      </w:r>
    </w:p>
    <w:p>
      <w:pPr>
        <w:spacing w:after="100"/>
      </w:pPr>
      <w:r>
        <w:t>Обновлённое задание или смета: [название, дата и версия приложения]. Устранение несоответствия первоначальному заданию не включается в дополнительный объём без отдельного обоснования.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568"/>
        <w:gridCol w:w="1920"/>
        <w:gridCol w:w="2880"/>
      </w:tblGrid>
      <w:tr>
        <w:trPr>
          <w:tblHeader/>
        </w:trPr>
        <w:tc>
          <w:tcPr>
            <w:tcW w:type="dxa" w:w="5568"/>
            <w:vAlign w:val="center"/>
            <w:shd w:fill="E8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/>
                <w:sz w:val="22"/>
              </w:rPr>
              <w:t>Работа и результат</w:t>
            </w:r>
          </w:p>
        </w:tc>
        <w:tc>
          <w:tcPr>
            <w:tcW w:type="dxa" w:w="1920"/>
            <w:vAlign w:val="center"/>
            <w:shd w:fill="E8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/>
                <w:sz w:val="22"/>
              </w:rPr>
              <w:t>Объём</w:t>
            </w:r>
          </w:p>
        </w:tc>
        <w:tc>
          <w:tcPr>
            <w:tcW w:type="dxa" w:w="2880"/>
            <w:vAlign w:val="center"/>
            <w:shd w:fill="E8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/>
                <w:sz w:val="22"/>
              </w:rPr>
              <w:t>Цена в рублях</w:t>
            </w:r>
          </w:p>
        </w:tc>
      </w:tr>
      <w:tr>
        <w:tc>
          <w:tcPr>
            <w:tcW w:type="dxa" w:w="556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[Работа 1]</w:t>
            </w:r>
          </w:p>
        </w:tc>
        <w:tc>
          <w:tcPr>
            <w:tcW w:type="dxa" w:w="192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[единицы]</w:t>
            </w:r>
          </w:p>
        </w:tc>
        <w:tc>
          <w:tcPr>
            <w:tcW w:type="dxa" w:w="288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[сумма]</w:t>
            </w:r>
          </w:p>
        </w:tc>
      </w:tr>
      <w:tr>
        <w:tc>
          <w:tcPr>
            <w:tcW w:type="dxa" w:w="556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[Работа 2]</w:t>
            </w:r>
          </w:p>
        </w:tc>
        <w:tc>
          <w:tcPr>
            <w:tcW w:type="dxa" w:w="192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[единицы]</w:t>
            </w:r>
          </w:p>
        </w:tc>
        <w:tc>
          <w:tcPr>
            <w:tcW w:type="dxa" w:w="288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[сумма]</w:t>
            </w:r>
          </w:p>
        </w:tc>
      </w:tr>
    </w:tbl>
    <w:p>
      <w:pPr>
        <w:spacing w:after="100"/>
      </w:pPr>
    </w:p>
    <w:p>
      <w:pPr>
        <w:pStyle w:val="Heading1"/>
        <w:spacing w:after="100"/>
      </w:pPr>
      <w:r>
        <w:t>Цена сроки и материалы</w:t>
      </w:r>
    </w:p>
    <w:p>
      <w:pPr>
        <w:spacing w:after="100"/>
      </w:pPr>
      <w:r>
        <w:t>Стоимость дополнительных работ: [сумма] руб. НДС: [ставка и сумма либо основание отсутствия]. Итоговая цена договора после изменения: [сумма] руб. Характер цены: [твёрдая или приблизительная].</w:t>
      </w:r>
    </w:p>
    <w:p>
      <w:pPr>
        <w:spacing w:after="100"/>
      </w:pPr>
      <w:r>
        <w:t>Оплата: [сумма или доля, проверяемое основание платежа и срок].</w:t>
      </w:r>
    </w:p>
    <w:p>
      <w:pPr>
        <w:spacing w:after="100"/>
      </w:pPr>
      <w:r>
        <w:t>Начало дополнительных работ: [дата или событие]. Окончание: [дата]. Новые сроки исходных этапов: [перечень либо не изменяются].</w:t>
      </w:r>
    </w:p>
    <w:p>
      <w:pPr>
        <w:spacing w:after="100"/>
      </w:pPr>
      <w:r>
        <w:t>Материалы, доступ и исходные данные предоставляет: [сторона, перечень и сроки].</w:t>
      </w:r>
    </w:p>
    <w:p>
      <w:pPr>
        <w:pStyle w:val="Heading1"/>
        <w:spacing w:after="100"/>
      </w:pPr>
      <w:r>
        <w:t>Приёмка и действие соглашения</w:t>
      </w:r>
    </w:p>
    <w:p>
      <w:pPr>
        <w:spacing w:after="100"/>
      </w:pPr>
      <w:r>
        <w:t>Передача результата: [канал и подтверждающие документы]. Срок проверки: [число] рабочих дней. Замечания направляются [канал] с указанием несоответствия согласованному заданию.</w:t>
      </w:r>
    </w:p>
    <w:p>
      <w:pPr>
        <w:spacing w:after="100"/>
      </w:pPr>
      <w:r>
        <w:t>Соглашение вступает в силу с [дата или подписание обеими сторонами]. Иные условия договора, не изменённые соглашением, сохраняются. Приложения: [перечень либо не имеются].</w:t>
      </w:r>
    </w:p>
    <w:p>
      <w:pPr>
        <w:pStyle w:val="Heading1"/>
        <w:spacing w:after="100"/>
      </w:pPr>
      <w:r>
        <w:t>Подписи сторон</w:t>
      </w:r>
    </w:p>
    <w:p>
      <w:pPr>
        <w:spacing w:after="100"/>
      </w:pPr>
      <w:r>
        <w:t>Заказчик: [ФИО и должность] __________________</w:t>
      </w:r>
    </w:p>
    <w:p>
      <w:pPr>
        <w:spacing w:after="100"/>
      </w:pPr>
      <w:r>
        <w:t>Подрядчик: [ФИО и должность] __________________</w:t>
      </w:r>
    </w:p>
    <w:p>
      <w:r>
        <w:br w:type="page"/>
      </w:r>
    </w:p>
    <w:p>
      <w:pPr>
        <w:pStyle w:val="Title"/>
        <w:spacing w:after="100"/>
      </w:pPr>
      <w:r>
        <w:t>Инструкция по заполнению</w:t>
      </w:r>
    </w:p>
    <w:p>
      <w:pPr>
        <w:spacing w:after="100"/>
      </w:pPr>
      <w:r>
        <w:t>Согласуйте дополнительный объём, цену и новые сроки до начала работ. Шаблон помогает отделить новую задачу от устранения недостатков.</w:t>
      </w:r>
    </w:p>
    <w:p>
      <w:pPr>
        <w:pStyle w:val="Heading1"/>
        <w:spacing w:after="100"/>
      </w:pPr>
      <w:r>
        <w:t>Область применения</w:t>
      </w:r>
    </w:p>
    <w:p>
      <w:pPr>
        <w:spacing w:after="100"/>
      </w:pPr>
      <w:r>
        <w:t>Для обсуждения изменений к обычному договору подряда. Не заменяет обязательные формы строительной документации и специальные правила закупок.</w:t>
      </w:r>
    </w:p>
    <w:p>
      <w:pPr>
        <w:pStyle w:val="Heading1"/>
        <w:spacing w:after="100"/>
      </w:pPr>
      <w:r>
        <w:t>Порядок заполнения</w:t>
      </w:r>
    </w:p>
    <w:p>
      <w:pPr>
        <w:pStyle w:val="ListNumber"/>
        <w:spacing w:after="100"/>
      </w:pPr>
      <w:r>
        <w:t>Сопоставьте новый объём с исходным заданием. Отделите новые работы от исправления недостатков.</w:t>
      </w:r>
    </w:p>
    <w:p>
      <w:pPr>
        <w:pStyle w:val="ListNumber"/>
        <w:spacing w:after="100"/>
      </w:pPr>
      <w:r>
        <w:t>Заполните цену, НДС, порядок оплаты и влияние на каждый этап. Удалите все подсказки и неприменимые варианты.</w:t>
      </w:r>
    </w:p>
    <w:p>
      <w:pPr>
        <w:pStyle w:val="ListNumber"/>
        <w:spacing w:after="100"/>
      </w:pPr>
      <w:r>
        <w:t>Приложите смету и задание с однозначной версией. Проверьте полномочия подписантов.</w:t>
      </w:r>
    </w:p>
    <w:p>
      <w:pPr>
        <w:pStyle w:val="ListNumber"/>
        <w:spacing w:after="100"/>
      </w:pPr>
      <w:r>
        <w:t>Получите согласие обеих сторон до начала нового объёма. Сохраните подписанное соглашение и приложения вместе с договором.</w:t>
      </w:r>
    </w:p>
    <w:p>
      <w:pPr>
        <w:pStyle w:val="Heading1"/>
        <w:spacing w:after="100"/>
      </w:pPr>
      <w:r>
        <w:t>Ограничения</w:t>
      </w:r>
    </w:p>
    <w:p>
      <w:pPr>
        <w:spacing w:after="100"/>
      </w:pPr>
      <w:r>
        <w:t>Для строительного подряда статья 743 ГК РФ содержит особые правила уведомления и приостановления дополнительных работ. Этот шаблон не отменяет их и не делает молчание заказчика автоматическим согласием.</w:t>
      </w:r>
    </w:p>
    <w:p>
      <w:pPr>
        <w:spacing w:after="100"/>
      </w:pPr>
      <w:r>
        <w:t>Если работы уже выполнены или есть спор об их необходимости, шаблон не гарантирует взыскание оплаты.</w:t>
      </w:r>
    </w:p>
    <w:p>
      <w:pPr>
        <w:pStyle w:val="Heading1"/>
        <w:spacing w:after="100"/>
      </w:pPr>
      <w:r>
        <w:t>Правовые ориентиры</w:t>
      </w:r>
    </w:p>
    <w:p>
      <w:pPr>
        <w:spacing w:after="100"/>
      </w:pPr>
      <w:r>
        <w:t>ГК РФ статья 743 о технической документации и смете</w:t>
      </w:r>
    </w:p>
    <w:p>
      <w:pPr>
        <w:spacing w:after="100"/>
      </w:pPr>
      <w:r>
        <w:rPr>
          <w:sz w:val="18"/>
        </w:rPr>
        <w:t>https://www.consultant.ru/document/cons_doc_LAW_9027/b48c040fb20b324efb339e89ad832027d4b5d97a/</w:t>
      </w:r>
    </w:p>
    <w:p>
      <w:pPr>
        <w:spacing w:after="100"/>
      </w:pPr>
      <w:r>
        <w:t>Общие нормы сверены 3 октября 2026. Шаблон требует адаптации к вашей сделке и не заменяет индивидуальную юридическую консультацию.</w:t>
      </w:r>
    </w:p>
    <w:p>
      <w:pPr>
        <w:spacing w:after="100"/>
      </w:pPr>
      <w:r>
        <w:t>Другие материалы и проверка договора: https://prodogovor.online/dokumenty/soglasovanie-dopolnitelnyh-rabot</w:t>
      </w:r>
    </w:p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 w:line="252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 w:line="252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52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52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дополнительных работах</dc:title>
  <dc:subject/>
  <dc:creator>ПроверкаДоговоров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