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Мотивированные замечания к акту выполненных работ</w:t>
      </w:r>
    </w:p>
    <w:p>
      <w:pPr>
        <w:spacing w:after="100"/>
      </w:pPr>
      <w:r>
        <w:t>От [заказчик, представитель, полномочия, адрес]. Кому [подрядчик, адрес / согласованный канал связи].</w:t>
      </w:r>
    </w:p>
    <w:p>
      <w:pPr>
        <w:spacing w:after="100"/>
      </w:pPr>
      <w:r>
        <w:t>Дата [дата]. Договор [номер, дата]. Акт [номер, дата, дата получения].</w:t>
      </w:r>
    </w:p>
    <w:p>
      <w:pPr>
        <w:spacing w:after="100"/>
      </w:pPr>
      <w:r>
        <w:t>Предъявленный результат [что, где и когда передано]. Срок ответа по договору [пункт, дата].</w:t>
      </w:r>
    </w:p>
    <w:p>
      <w:pPr>
        <w:pStyle w:val="Heading1"/>
        <w:spacing w:after="100"/>
      </w:pPr>
      <w:r>
        <w:t>Результаты осмотра</w:t>
      </w:r>
    </w:p>
    <w:p>
      <w:pPr>
        <w:spacing w:after="100"/>
      </w:pPr>
      <w:r>
        <w:t>Осмотр проведён [дата, место / среда проверки, участники]. Подрядчик уведомлён о проверке [дата и способ]. По указанному ниже объёму заявляем замечания. Состояние остальной части результата: [проверено и принято / не проверено / иное с пояснением].</w:t>
      </w:r>
    </w:p>
    <w:p>
      <w:pPr>
        <w:pStyle w:val="Heading1"/>
        <w:spacing w:after="100"/>
      </w:pPr>
      <w:r>
        <w:t>Конкретные несоответствия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72"/>
        <w:gridCol w:w="4224"/>
        <w:gridCol w:w="3072"/>
      </w:tblGrid>
      <w:tr>
        <w:trPr>
          <w:tblHeader/>
        </w:trPr>
        <w:tc>
          <w:tcPr>
            <w:tcW w:type="dxa" w:w="3072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Требование договора или ТЗ</w:t>
            </w:r>
          </w:p>
        </w:tc>
        <w:tc>
          <w:tcPr>
            <w:tcW w:type="dxa" w:w="422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Фактическое несоответствие и доказательство</w:t>
            </w:r>
          </w:p>
        </w:tc>
        <w:tc>
          <w:tcPr>
            <w:tcW w:type="dxa" w:w="3072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Требуемое действие</w:t>
            </w:r>
          </w:p>
        </w:tc>
      </w:tr>
      <w:tr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[пункт, версия, точное требование]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[что выявлено, фото / протокол / файл]</w:t>
            </w:r>
          </w:p>
        </w:tc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[устранение, срок с обоснованием]</w:t>
            </w:r>
          </w:p>
        </w:tc>
      </w:tr>
      <w:tr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[пункт, версия, точное требование]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[что выявлено и где]</w:t>
            </w:r>
          </w:p>
        </w:tc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[конкретное действие]</w:t>
            </w:r>
          </w:p>
        </w:tc>
      </w:tr>
    </w:tbl>
    <w:p>
      <w:pPr>
        <w:spacing w:after="100"/>
      </w:pPr>
    </w:p>
    <w:p>
      <w:pPr>
        <w:pStyle w:val="Heading1"/>
        <w:spacing w:after="100"/>
      </w:pPr>
      <w:r>
        <w:t>Ответ на акт и следующий шаг</w:t>
      </w:r>
    </w:p>
    <w:p>
      <w:pPr>
        <w:spacing w:after="100"/>
      </w:pPr>
      <w:r>
        <w:t>Акт в предложенной редакции [не подписываем / предлагаем подписать с перечисленными замечаниями — выбрать один вариант], поскольку [какая формулировка акта не соответствует фактам].</w:t>
      </w:r>
    </w:p>
    <w:p>
      <w:pPr>
        <w:spacing w:after="100"/>
      </w:pPr>
      <w:r>
        <w:t>Просим [выбранное требование и основание] в срок [дата, почему срок разумен]. Предлагаем совместную проверку [дата, место / способ] и оформление результата после устранения замечаний. Ответ направить [канал по договору].</w:t>
      </w:r>
    </w:p>
    <w:p>
      <w:pPr>
        <w:spacing w:after="100"/>
      </w:pPr>
      <w:r>
        <w:t>Расчёты и обязательства сторон определяются договором и применимым законом. Это уведомление само по себе не освобождает заказчика от оплаты и не прекращает договор.</w:t>
      </w:r>
    </w:p>
    <w:p>
      <w:pPr>
        <w:pStyle w:val="Heading1"/>
        <w:spacing w:after="100"/>
      </w:pPr>
      <w:r>
        <w:t>Приложения и отправка</w:t>
      </w:r>
    </w:p>
    <w:p>
      <w:pPr>
        <w:spacing w:after="100"/>
      </w:pPr>
      <w:r>
        <w:t>Приложения [перечень, даты, версии, число страниц / файлов]. Доказательство отправки и получения [квитанция, отчёт ЭДО, письмо с заголовками / иное].</w:t>
      </w:r>
    </w:p>
    <w:p>
      <w:pPr>
        <w:spacing w:after="100"/>
      </w:pPr>
      <w:r>
        <w:t>Заказчик / представитель [ФИО, подпись] __________________</w:t>
      </w:r>
    </w:p>
    <w:p>
      <w:r>
        <w:br w:type="page"/>
      </w:r>
    </w:p>
    <w:p>
      <w:pPr>
        <w:pStyle w:val="Title"/>
        <w:spacing w:after="100"/>
      </w:pPr>
      <w:r>
        <w:t>Инструкция по заполнению</w:t>
      </w:r>
    </w:p>
    <w:p>
      <w:pPr>
        <w:spacing w:after="100"/>
      </w:pPr>
      <w:r>
        <w:t>Опишите не просто недовольство, а конкретное несоответствие договору: пункт задания, фактический результат, доказательство и требование. Подходит для подготовки мотивированного ответа на акт.</w:t>
      </w:r>
    </w:p>
    <w:p>
      <w:pPr>
        <w:pStyle w:val="Heading1"/>
        <w:spacing w:after="100"/>
      </w:pPr>
      <w:r>
        <w:t>Область применения</w:t>
      </w:r>
    </w:p>
    <w:p>
      <w:pPr>
        <w:spacing w:after="100"/>
      </w:pPr>
      <w:r>
        <w:t>Для обычного гражданско-правового подряда и фиксации замечаний при приёмке. Не универсальная форма для строительного подряда, закупок по 44-ФЗ и 223-ФЗ или потребительского спора: у них могут быть специальные правила и процедуры.</w:t>
      </w:r>
    </w:p>
    <w:p>
      <w:pPr>
        <w:pStyle w:val="Heading1"/>
        <w:spacing w:after="100"/>
      </w:pPr>
      <w:r>
        <w:t>Порядок заполнения</w:t>
      </w:r>
    </w:p>
    <w:p>
      <w:pPr>
        <w:pStyle w:val="ListNumber"/>
        <w:spacing w:after="100"/>
      </w:pPr>
      <w:r>
        <w:t>Проверьте срок и канал ответа в договоре. Сохраните предъявленный акт и дату его получения; не откладывайте сообщение о выявленных недостатках.</w:t>
      </w:r>
    </w:p>
    <w:p>
      <w:pPr>
        <w:pStyle w:val="ListNumber"/>
        <w:spacing w:after="100"/>
      </w:pPr>
      <w:r>
        <w:t>Для каждого замечания приведите проверяемое требование и факт. Новое пожелание сверх согласованного объёма оформляйте как изменение задания, а не как дефект.</w:t>
      </w:r>
    </w:p>
    <w:p>
      <w:pPr>
        <w:pStyle w:val="ListNumber"/>
        <w:spacing w:after="100"/>
      </w:pPr>
      <w:r>
        <w:t>Выберите позицию по акту с учётом характера недостатков. Не утверждайте, что любой дефект автоматически даёт право отказаться от всей работы или оплаты.</w:t>
      </w:r>
    </w:p>
    <w:p>
      <w:pPr>
        <w:pStyle w:val="ListNumber"/>
        <w:spacing w:after="100"/>
      </w:pPr>
      <w:r>
        <w:t>Сохраните отправленный документ, приложения и подтверждение доставки. Предложите конкретный способ устранения и повторного осмотра; при споре о причинах недостатков может потребоваться экспертиза.</w:t>
      </w:r>
    </w:p>
    <w:p>
      <w:pPr>
        <w:pStyle w:val="Heading1"/>
        <w:spacing w:after="100"/>
      </w:pPr>
      <w:r>
        <w:t>Ограничения</w:t>
      </w:r>
    </w:p>
    <w:p>
      <w:pPr>
        <w:spacing w:after="100"/>
      </w:pPr>
      <w:r>
        <w:t>По статье 720 ГК РФ важно своевременно заявлять недостатки и фиксировать их при приёмке. Для явных и скрытых недостатков правила отличаются.</w:t>
      </w:r>
    </w:p>
    <w:p>
      <w:pPr>
        <w:spacing w:after="100"/>
      </w:pPr>
      <w:r>
        <w:t>Выбор требований по статье 723 ГК РФ зависит от характера недостатков, закона и договора. Возмещение самостоятельного ремонта, отказ от договора и неоплата не возникают автоматически из этого шаблона.</w:t>
      </w:r>
    </w:p>
    <w:p>
      <w:pPr>
        <w:spacing w:after="100"/>
      </w:pPr>
      <w:r>
        <w:t>Если результат уже принят или акт односторонний, нужна отдельная оценка последствий. Этот документ не заменяет судебную претензию, экспертизу или специальный акт строительной приёмки.</w:t>
      </w:r>
    </w:p>
    <w:p>
      <w:pPr>
        <w:pStyle w:val="Heading1"/>
        <w:spacing w:after="100"/>
      </w:pPr>
      <w:r>
        <w:t>Правовые ориентиры</w:t>
      </w:r>
    </w:p>
    <w:p>
      <w:pPr>
        <w:spacing w:after="100"/>
      </w:pPr>
      <w:r>
        <w:t>ГК РФ статья 720 о приёмке работы</w:t>
      </w:r>
    </w:p>
    <w:p>
      <w:pPr>
        <w:spacing w:after="100"/>
      </w:pPr>
      <w:r>
        <w:rPr>
          <w:sz w:val="18"/>
        </w:rPr>
        <w:t>https://www.consultant.ru/document/cons_doc_LAW_9027/48e02faf6357243a0fa7806dd7ca2dc2493301a8/</w:t>
      </w:r>
    </w:p>
    <w:p>
      <w:pPr>
        <w:spacing w:after="100"/>
      </w:pPr>
      <w:r>
        <w:t>ГК РФ статья 723 о недостатках результата</w:t>
      </w:r>
    </w:p>
    <w:p>
      <w:pPr>
        <w:spacing w:after="100"/>
      </w:pPr>
      <w:r>
        <w:rPr>
          <w:sz w:val="18"/>
        </w:rPr>
        <w:t>https://www.consultant.ru/document/cons_doc_LAW_9027/0f3422f73df7bee03d56085359c80be8d2981ead/</w:t>
      </w:r>
    </w:p>
    <w:p>
      <w:pPr>
        <w:spacing w:after="10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100"/>
      </w:pPr>
      <w:r>
        <w:t>Другие материалы и проверка договора: https://prodogovor.online/dokumenty/zamechaniya-k-aktu-vypolnennyh-rabot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Мотивированные замечания к акту выполненных работ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